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rPr>
          <w:rFonts w:eastAsia="黑体"/>
          <w:sz w:val="32"/>
          <w:szCs w:val="32"/>
        </w:rPr>
      </w:pPr>
    </w:p>
    <w:p>
      <w:pPr>
        <w:adjustRightInd w:val="0"/>
        <w:snapToGrid w:val="0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bCs/>
          <w:sz w:val="40"/>
          <w:szCs w:val="40"/>
        </w:rPr>
        <w:t>202</w:t>
      </w:r>
      <w:r>
        <w:rPr>
          <w:rFonts w:hint="eastAsia" w:eastAsia="方正小标宋简体"/>
          <w:bCs/>
          <w:sz w:val="40"/>
          <w:szCs w:val="40"/>
          <w:lang w:val="en-US" w:eastAsia="zh-CN"/>
        </w:rPr>
        <w:t>5</w:t>
      </w:r>
      <w:r>
        <w:rPr>
          <w:rFonts w:hint="eastAsia" w:eastAsia="方正小标宋简体"/>
          <w:bCs/>
          <w:sz w:val="40"/>
          <w:szCs w:val="40"/>
        </w:rPr>
        <w:t>年</w:t>
      </w:r>
      <w:r>
        <w:rPr>
          <w:rFonts w:hint="eastAsia" w:eastAsia="方正小标宋简体"/>
          <w:bCs/>
          <w:sz w:val="40"/>
          <w:szCs w:val="40"/>
          <w:lang w:val="en-US" w:eastAsia="zh-CN"/>
        </w:rPr>
        <w:t>广东培正学院</w:t>
      </w:r>
      <w:r>
        <w:rPr>
          <w:rFonts w:hint="eastAsia" w:eastAsia="方正小标宋简体"/>
          <w:bCs/>
          <w:sz w:val="40"/>
          <w:szCs w:val="40"/>
        </w:rPr>
        <w:t>三二分段专升本转段招生考试专业能力成绩复查申请表</w:t>
      </w:r>
    </w:p>
    <w:p>
      <w:pPr>
        <w:spacing w:line="560" w:lineRule="exact"/>
        <w:jc w:val="left"/>
        <w:rPr>
          <w:sz w:val="44"/>
          <w:szCs w:val="44"/>
        </w:rPr>
      </w:pPr>
      <w:r>
        <w:rPr>
          <w:rFonts w:hint="eastAsia" w:eastAsia="仿宋_GB2312"/>
          <w:kern w:val="0"/>
          <w:sz w:val="24"/>
          <w:szCs w:val="24"/>
          <w:lang w:val="en-US" w:eastAsia="zh-CN"/>
        </w:rPr>
        <w:t>申请人</w:t>
      </w:r>
      <w:r>
        <w:rPr>
          <w:rFonts w:eastAsia="仿宋_GB2312"/>
          <w:kern w:val="0"/>
          <w:sz w:val="24"/>
          <w:szCs w:val="24"/>
        </w:rPr>
        <w:t xml:space="preserve">：                               手机号码：                </w:t>
      </w:r>
      <w:r>
        <w:rPr>
          <w:rFonts w:hint="eastAsia" w:eastAsia="仿宋_GB2312"/>
          <w:kern w:val="0"/>
          <w:sz w:val="24"/>
          <w:szCs w:val="24"/>
          <w:lang w:val="en-US" w:eastAsia="zh-CN"/>
        </w:rPr>
        <w:t xml:space="preserve">     </w:t>
      </w:r>
      <w:r>
        <w:rPr>
          <w:rFonts w:eastAsia="仿宋_GB2312"/>
          <w:kern w:val="0"/>
          <w:sz w:val="24"/>
          <w:szCs w:val="24"/>
        </w:rPr>
        <w:t xml:space="preserve"> 电子邮箱：       </w:t>
      </w:r>
      <w:r>
        <w:rPr>
          <w:rFonts w:eastAsia="仿宋"/>
          <w:kern w:val="0"/>
          <w:sz w:val="24"/>
          <w:szCs w:val="24"/>
        </w:rPr>
        <w:t xml:space="preserve">         </w:t>
      </w:r>
    </w:p>
    <w:tbl>
      <w:tblPr>
        <w:tblStyle w:val="2"/>
        <w:tblW w:w="1512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25"/>
        <w:gridCol w:w="1425"/>
        <w:gridCol w:w="2490"/>
        <w:gridCol w:w="975"/>
        <w:gridCol w:w="1425"/>
        <w:gridCol w:w="3045"/>
        <w:gridCol w:w="2670"/>
        <w:gridCol w:w="177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8" w:hRule="atLeast"/>
          <w:jc w:val="center"/>
        </w:trPr>
        <w:tc>
          <w:tcPr>
            <w:tcW w:w="106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申请学生基本情况</w:t>
            </w:r>
          </w:p>
        </w:tc>
        <w:tc>
          <w:tcPr>
            <w:tcW w:w="44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成绩基本情况</w:t>
            </w:r>
          </w:p>
        </w:tc>
      </w:tr>
      <w:tr>
        <w:trPr>
          <w:trHeight w:val="1140" w:hRule="atLeast"/>
          <w:jc w:val="center"/>
        </w:trPr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考生号</w:t>
            </w:r>
          </w:p>
        </w:tc>
        <w:tc>
          <w:tcPr>
            <w:tcW w:w="2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就读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高职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年份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就读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eastAsia="仿宋_GB2312"/>
                <w:kern w:val="0"/>
                <w:sz w:val="24"/>
                <w:szCs w:val="24"/>
              </w:rPr>
              <w:t>高职</w:t>
            </w:r>
            <w:bookmarkEnd w:id="0"/>
            <w:r>
              <w:rPr>
                <w:rFonts w:eastAsia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30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就读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高职学校</w:t>
            </w:r>
          </w:p>
        </w:tc>
        <w:tc>
          <w:tcPr>
            <w:tcW w:w="2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科目名称</w:t>
            </w:r>
          </w:p>
        </w:tc>
        <w:tc>
          <w:tcPr>
            <w:tcW w:w="1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考核等级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8" w:hRule="atLeast"/>
          <w:jc w:val="center"/>
        </w:trPr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4" w:hRule="atLeast"/>
          <w:jc w:val="center"/>
        </w:trPr>
        <w:tc>
          <w:tcPr>
            <w:tcW w:w="1512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申请理由：</w:t>
            </w:r>
          </w:p>
          <w:p>
            <w:pPr>
              <w:widowControl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申请人</w:t>
            </w:r>
            <w:r>
              <w:rPr>
                <w:rFonts w:eastAsia="仿宋_GB2312"/>
                <w:kern w:val="0"/>
                <w:sz w:val="24"/>
                <w:szCs w:val="24"/>
              </w:rPr>
              <w:t>意见（</w:t>
            </w: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亲笔</w:t>
            </w:r>
            <w:r>
              <w:rPr>
                <w:rFonts w:eastAsia="仿宋_GB2312"/>
                <w:kern w:val="0"/>
                <w:sz w:val="24"/>
                <w:szCs w:val="24"/>
              </w:rPr>
              <w:t>签字）：</w:t>
            </w:r>
          </w:p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  <w:p>
            <w:pPr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 年   月   日</w:t>
            </w:r>
          </w:p>
        </w:tc>
      </w:tr>
    </w:tbl>
    <w:p/>
    <w:sectPr>
      <w:pgSz w:w="16838" w:h="11906" w:orient="landscape"/>
      <w:pgMar w:top="1800" w:right="1134" w:bottom="180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N2JlM2FhOGMwMjAzMjc0YTU3OWFmODY4YTFmMmMifQ=="/>
    <w:docVar w:name="KSO_WPS_MARK_KEY" w:val="ea561900-6991-40cc-b6de-fb3bdd4c0a49"/>
  </w:docVars>
  <w:rsids>
    <w:rsidRoot w:val="00000000"/>
    <w:rsid w:val="01F44A72"/>
    <w:rsid w:val="174B2876"/>
    <w:rsid w:val="19FB2E1E"/>
    <w:rsid w:val="1C586CCB"/>
    <w:rsid w:val="1E206F43"/>
    <w:rsid w:val="1F301408"/>
    <w:rsid w:val="217C6B87"/>
    <w:rsid w:val="28EC2844"/>
    <w:rsid w:val="2C414C55"/>
    <w:rsid w:val="311E0784"/>
    <w:rsid w:val="33912EBE"/>
    <w:rsid w:val="33D06D41"/>
    <w:rsid w:val="486F44A0"/>
    <w:rsid w:val="48C67D68"/>
    <w:rsid w:val="51085492"/>
    <w:rsid w:val="51363DAD"/>
    <w:rsid w:val="69DA57C5"/>
    <w:rsid w:val="6BB87D88"/>
    <w:rsid w:val="711E068D"/>
    <w:rsid w:val="716076D2"/>
    <w:rsid w:val="72404633"/>
    <w:rsid w:val="76272CD4"/>
    <w:rsid w:val="7DBA4A04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121</Characters>
  <Lines>0</Lines>
  <Paragraphs>0</Paragraphs>
  <TotalTime>1</TotalTime>
  <ScaleCrop>false</ScaleCrop>
  <LinksUpToDate>false</LinksUpToDate>
  <CharactersWithSpaces>359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2024-04-11T11:29:00Z</dcterms:created>
  <dc:creator>Administrator</dc:creator>
  <cp:lastModifiedBy>脑子是个好东西</cp:lastModifiedBy>
  <dcterms:modified xsi:type="dcterms:W3CDTF">2025-04-17T02:01:30Z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3E7D8AD57A2D4E10AD15624CBA3F05CB_13</vt:lpwstr>
  </property>
  <property fmtid="{D5CDD505-2E9C-101B-9397-08002B2CF9AE}" pid="4" name="KSOTemplateDocerSaveRecord">
    <vt:lpwstr>eyJoZGlkIjoiODY5ODg0NjEzZDJlZjU0OWU3ZTZlMDhjMGIyYTJmZDAiLCJ1c2VySWQiOiI4NzA5MTM1ODAifQ==</vt:lpwstr>
  </property>
</Properties>
</file>